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แบบสรุปประเด็นที่ยังไม่ผ่านการประเมินตามเกณฑ์ GREEN &amp; CLEAN  Hospital </w:t>
      </w:r>
    </w:p>
    <w:tbl>
      <w:tblPr>
        <w:tblStyle w:val="Table1"/>
        <w:tblW w:w="9334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2"/>
        <w:gridCol w:w="2496"/>
        <w:gridCol w:w="3160"/>
        <w:gridCol w:w="1606"/>
        <w:tblGridChange w:id="0">
          <w:tblGrid>
            <w:gridCol w:w="2072"/>
            <w:gridCol w:w="2496"/>
            <w:gridCol w:w="3160"/>
            <w:gridCol w:w="1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ประเด็นที่ยังไม่ผ่าน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สถานการณ์/สาเหตุที่ยังไม่ผ่าน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แนวทางแก้ไข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ข้อเสนอแนะ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Sarabun" w:cs="Sarabun" w:eastAsia="Sarabun" w:hAnsi="Sarabun"/>
        <w:color w:val="000000"/>
        <w:sz w:val="32"/>
        <w:szCs w:val="32"/>
      </w:rPr>
    </w:pPr>
    <w:r w:rsidDel="00000000" w:rsidR="00000000" w:rsidRPr="00000000">
      <w:rPr>
        <w:rFonts w:ascii="Sarabun" w:cs="Sarabun" w:eastAsia="Sarabun" w:hAnsi="Sarabun"/>
        <w:color w:val="000000"/>
        <w:sz w:val="32"/>
        <w:szCs w:val="32"/>
        <w:rtl w:val="0"/>
      </w:rPr>
      <w:t xml:space="preserve">(</w:t>
    </w:r>
    <w:r w:rsidDel="00000000" w:rsidR="00000000" w:rsidRPr="00000000">
      <w:rPr>
        <w:rFonts w:ascii="Sarabun" w:cs="Sarabun" w:eastAsia="Sarabun" w:hAnsi="Sarabun"/>
        <w:b w:val="1"/>
        <w:color w:val="000000"/>
        <w:sz w:val="32"/>
        <w:szCs w:val="32"/>
        <w:rtl w:val="0"/>
      </w:rPr>
      <w:t xml:space="preserve"> แบบฟอร์ม ที่ 2</w:t>
    </w:r>
    <w:r w:rsidDel="00000000" w:rsidR="00000000" w:rsidRPr="00000000">
      <w:rPr>
        <w:rFonts w:ascii="Sarabun" w:cs="Sarabun" w:eastAsia="Sarabun" w:hAnsi="Sarabun"/>
        <w:color w:val="000000"/>
        <w:sz w:val="32"/>
        <w:szCs w:val="32"/>
        <w:rtl w:val="0"/>
      </w:rPr>
      <w:t xml:space="preserve"> )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